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2837"/>
        <w:gridCol w:w="2268"/>
        <w:gridCol w:w="851"/>
        <w:gridCol w:w="850"/>
        <w:gridCol w:w="2835"/>
        <w:gridCol w:w="2268"/>
        <w:gridCol w:w="2127"/>
      </w:tblGrid>
      <w:tr w:rsidR="006F72DB" w:rsidRPr="006F72DB" w:rsidTr="00C518D6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Приложение 2 к Программе изложить в следующей редакции:</w:t>
            </w:r>
          </w:p>
        </w:tc>
      </w:tr>
      <w:tr w:rsidR="006F72DB" w:rsidRPr="006F72DB" w:rsidTr="00C518D6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2DB" w:rsidRPr="006F72DB" w:rsidTr="00C518D6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72DB" w:rsidRPr="006F72DB" w:rsidRDefault="006F72DB" w:rsidP="006F72DB">
            <w:pPr>
              <w:spacing w:after="0" w:line="240" w:lineRule="auto"/>
              <w:ind w:right="17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«Приложение 2 к Программе</w:t>
            </w:r>
          </w:p>
        </w:tc>
      </w:tr>
      <w:tr w:rsidR="006F72DB" w:rsidRPr="006F72DB" w:rsidTr="00C518D6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72DB" w:rsidRPr="006F72DB" w:rsidRDefault="006F72DB" w:rsidP="006F7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6F72DB" w:rsidTr="00C518D6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Перечень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основных мероприятий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      </w:r>
          </w:p>
        </w:tc>
      </w:tr>
      <w:tr w:rsidR="006F72DB" w:rsidRPr="006F72DB" w:rsidTr="00C518D6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6F72DB" w:rsidTr="00C518D6">
        <w:trPr>
          <w:trHeight w:val="240"/>
        </w:trPr>
        <w:tc>
          <w:tcPr>
            <w:tcW w:w="58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Последствия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нереализации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Программы</w:t>
            </w:r>
          </w:p>
        </w:tc>
      </w:tr>
      <w:tr w:rsidR="006F72DB" w:rsidRPr="006F72DB" w:rsidTr="00C518D6">
        <w:tc>
          <w:tcPr>
            <w:tcW w:w="580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начала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реализации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окончания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реализации</w:t>
            </w:r>
          </w:p>
        </w:tc>
        <w:tc>
          <w:tcPr>
            <w:tcW w:w="2835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35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7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72DB" w:rsidRPr="006F72DB" w:rsidTr="00C518D6">
        <w:tc>
          <w:tcPr>
            <w:tcW w:w="14616" w:type="dxa"/>
            <w:gridSpan w:val="8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" w:anchor="/document/25925869/entry/1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растениеводства и мелиорации земель сельскохозяйственного назначения»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Проведение мелиоративных мероприятий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Министерство сельского хозяйства, пищевой и перерабатывающей промышленности Камчатского края (далее -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края)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Сохранение, восстановление и развитие внутрихозяйственных объектов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числа аварийных внутрихозяйственных объектов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" w:anchor="/document/25925869/entry/1000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6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плодородия почв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плодородия почв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Общее ухудшение состояния почв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anchor="/document/25925869/entry/10001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8" w:anchor="/document/25925869/entry/10001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1.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3, </w:t>
            </w:r>
            <w:hyperlink r:id="rId9" w:anchor="/document/25925869/entry/1008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1.8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отдельных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Сохранение и рациональное использование земель сельскохозяйственного назначения, создание условий для увеличения объемов производства качественной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сельскохозяйственной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Нерациональное использование земель сельскохозяйственного назначения, уменьшение объемов производства качественной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anchor="/document/25925869/entry/10001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1.5 - 1.7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2" w:anchor="/document/25941334/entry/1000217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1.9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таблицы </w:t>
            </w:r>
            <w:hyperlink r:id="rId13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размера посевных площадей, занятых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anchor="/document/25925869/entry/10001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1.14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5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проведение агротехнологических работ,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картофелем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объемов производства картофеля в сельскохозяйственных организациях, крестьянских (фермерских) хозяйствах, включая индивидуальных предпринимателей, увеличение доли самообеспеченности населения продуктами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питания местных товаропроизводителей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anchor="/document/25925869/entry/10001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</w:t>
            </w:r>
            <w:hyperlink r:id="rId17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2837" w:type="dxa"/>
            <w:hideMark/>
          </w:tcPr>
          <w:p w:rsidR="006F72DB" w:rsidRPr="006F72DB" w:rsidRDefault="00ED7869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на обеспечение прироста собственного производства овощей открытого грунта в рамках приоритетной </w:t>
            </w:r>
            <w:proofErr w:type="spellStart"/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подотрасли</w:t>
            </w:r>
            <w:proofErr w:type="spellEnd"/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- по ставке на 1 гектар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ED786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объемов производства овощей открытого грунта, увеличение доли самообеспеченности населения продуктами питания местных товаропроизводителей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anchor="/document/25998819/entry/101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1.13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поддержку элитного семеноводства - по ставке на 1 гектар посевной площади, засеянной элитными семенами, под сельскохозяйственными культурами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увеличения объемов производства качественной сельскохозяйственной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anchor="/document/25998819/entry/101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1.9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1.8.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овощными культурами открытого грунта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размера посевной площади, занятой овощными культурами открытого грунта, увеличение объемов производства качественной сельскохозяйственной продукции местного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anchor="/document/25998819/entry/101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приобретение семян кормовых культур, поставляемых в районы Крайнего Севера и приравненные к ним местности - по ставке на 1 гектар посевных площадей, занятых кормовыми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культурами на территории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размера посевной площади, занятой кормовыми культурами, создание условий для увеличения объемов производства качественной сельскохозяйственной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anchor="/document/25998819/entry/101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1.6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1.10.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государственной поддержки на стимулирование приоритетных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на возмещение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F96AA8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увеличения объемов производства овощей открытого грунта собственного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anchor="/document/25998819/entry/101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1.13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anchor="/document/25925869/entry/2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животноводства»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Развитие племенного дела в животноводстве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Породное обновление животных и птицы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доли породного обновления животных и птицы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anchor="/document/25998819/entry/1029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2.9 - 2.10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25" w:anchor="/document/25998819/entry/1021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2.13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26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поголовья сельскохозяйственных животных, а также производства молока, мяса и яйца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поголовья сельскохозяйственных животных, а также количества произведенного молока молокопродуктов, мяса и мясопродуктов, яйца, общее ухудшение состояния в отрасли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anchor="/document/25998819/entry/10002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2.1 - 2.3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28" w:anchor="/document/25998819/entry/1002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2.5 - 2.8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29" w:anchor="/document/25998819/entry/1000218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2.12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30" w:anchor="/document/25998819/entry/10214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2.14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таблицы </w:t>
            </w:r>
            <w:hyperlink r:id="rId3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отдельных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ED786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государственной поддержки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сельхозтоваропроизводителям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Сокращение поголовья сельскохозяйственных животных, а также количества произведенного молока и молокопродуктов,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мяса и мясопродуктов, яйца, общее ухудшение состояния в отрасли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anchor="/document/25925869/entry/100021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2.11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33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учреждения, предоставляющего услуги в области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учреждения, предоставляющего услуга в области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целесообразности ликвидации учреждения, предоставляющего услуги в области животноводства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anchor="/document/25941334/entry/100021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2.10</w:t>
              </w:r>
            </w:hyperlink>
            <w:r w:rsidR="00ED7869">
              <w:rPr>
                <w:rFonts w:ascii="Times New Roman" w:eastAsia="Times New Roman" w:hAnsi="Times New Roman" w:cs="Times New Roman"/>
                <w:lang w:eastAsia="ru-RU"/>
              </w:rPr>
              <w:t>, 2.13</w:t>
            </w:r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35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Поддержка и развитие северного оленеводства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благоприятных условий для развития северного оленеводства, увеличение поголовья северных оленей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поголовья северных оленей ввиду трудоемкости отрасли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anchor="/document/25941334/entry/100024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37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поддержку собственного производства молока – по ставке на 1 килограмм реализованного и (или) отгруженного на собственную переработку коровьего и (или) козьего молока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производства молока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количества произведенного молока и молокопродуктов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anchor="/document/25925869/entry/100027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 xml:space="preserve">Показатель 2.7 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таблицы </w:t>
            </w:r>
            <w:hyperlink r:id="rId39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на обеспечение прироста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собственного производства молока в рамках приоритетной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по ставке на 1 тонну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прироста собственного производства молока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количества произведенного молока и молокопродуктов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anchor="/document/25925869/entry/100027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 xml:space="preserve">Показатель 2.15 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таблицы </w:t>
            </w:r>
            <w:hyperlink r:id="rId41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2.8.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племенное маточное поголовье сельскохозяйственных животных – по ставке на 1 условную голову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Рост численности племенного маточного поголовья сельскохозяйственных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доли породного обновления животных и птицы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anchor="/document/25925869/entry/100027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2.13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</w:t>
            </w:r>
            <w:hyperlink r:id="rId43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anchor="/document/25925869/entry/3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пищевой и перерабатывающей промышленности»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увеличения объемов производства, расширения ассортимента и улучшения качества продукции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продовольственной безопасности Камчатского края за счет увеличения объема продукции местного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конкурентоспособности пищевой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5" w:anchor="/document/25925869/entry/10003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3.1 - 3.3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46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Расширение рынка сбыта региональной продукции, повышение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конкурентоспособности продукции предприятий Камчатского края, увеличение налоговых платежей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производства пищевой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7" w:anchor="/document/25925869/entry/100036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</w:t>
              </w:r>
              <w:r w:rsidR="00ED7869">
                <w:rPr>
                  <w:rFonts w:ascii="Times New Roman" w:eastAsia="Times New Roman" w:hAnsi="Times New Roman" w:cs="Times New Roman"/>
                  <w:lang w:eastAsia="ru-RU"/>
                </w:rPr>
                <w:t xml:space="preserve">ь </w:t>
              </w:r>
              <w:proofErr w:type="gramStart"/>
              <w:r w:rsidR="00ED7869">
                <w:rPr>
                  <w:rFonts w:ascii="Times New Roman" w:eastAsia="Times New Roman" w:hAnsi="Times New Roman" w:cs="Times New Roman"/>
                  <w:lang w:eastAsia="ru-RU"/>
                </w:rPr>
                <w:t>3.5</w:t>
              </w:r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</w:t>
            </w:r>
            <w:proofErr w:type="gramEnd"/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48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ED7869" w:rsidRPr="006F72DB" w:rsidTr="00715025">
        <w:tc>
          <w:tcPr>
            <w:tcW w:w="580" w:type="dxa"/>
          </w:tcPr>
          <w:p w:rsidR="00ED7869" w:rsidRPr="00ED7869" w:rsidRDefault="00ED7869" w:rsidP="00ED7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sub_100233"/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3.3.</w:t>
            </w:r>
            <w:bookmarkEnd w:id="0"/>
          </w:p>
        </w:tc>
        <w:tc>
          <w:tcPr>
            <w:tcW w:w="2837" w:type="dxa"/>
          </w:tcPr>
          <w:p w:rsidR="00ED7869" w:rsidRPr="00ED7869" w:rsidRDefault="00ED7869" w:rsidP="00ED7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предприятиям хлебопекарной промышленности Камчатского края на возмещение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2268" w:type="dxa"/>
            <w:vAlign w:val="center"/>
          </w:tcPr>
          <w:p w:rsidR="00ED7869" w:rsidRPr="00ED7869" w:rsidRDefault="00ED7869" w:rsidP="0071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</w:tcPr>
          <w:p w:rsidR="00ED7869" w:rsidRPr="00ED7869" w:rsidRDefault="00ED7869" w:rsidP="0071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</w:tcPr>
          <w:p w:rsidR="00ED7869" w:rsidRPr="00ED7869" w:rsidRDefault="00ED7869" w:rsidP="0071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</w:tcPr>
          <w:p w:rsidR="00ED7869" w:rsidRPr="00ED7869" w:rsidRDefault="00ED786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Увеличение доли самообеспеченности хлебом и хлебобулочными изделиями местного производства</w:t>
            </w:r>
          </w:p>
        </w:tc>
        <w:tc>
          <w:tcPr>
            <w:tcW w:w="2268" w:type="dxa"/>
            <w:vAlign w:val="center"/>
          </w:tcPr>
          <w:p w:rsidR="00ED7869" w:rsidRPr="00ED7869" w:rsidRDefault="00ED786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>Снижение объемов производства пищевой продукции местного производства</w:t>
            </w:r>
          </w:p>
        </w:tc>
        <w:tc>
          <w:tcPr>
            <w:tcW w:w="2127" w:type="dxa"/>
            <w:vAlign w:val="center"/>
          </w:tcPr>
          <w:p w:rsidR="00ED7869" w:rsidRPr="00ED7869" w:rsidRDefault="00ED786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9" w:history="1">
              <w:r w:rsidRPr="00ED7869">
                <w:rPr>
                  <w:rFonts w:ascii="Times New Roman" w:eastAsia="Times New Roman" w:hAnsi="Times New Roman" w:cs="Times New Roman"/>
                  <w:lang w:eastAsia="ru-RU"/>
                </w:rPr>
                <w:t>Показатель 3.</w:t>
              </w:r>
              <w:r>
                <w:rPr>
                  <w:rFonts w:ascii="Times New Roman" w:eastAsia="Times New Roman" w:hAnsi="Times New Roman" w:cs="Times New Roman"/>
                  <w:lang w:eastAsia="ru-RU"/>
                </w:rPr>
                <w:t>6</w:t>
              </w:r>
            </w:hyperlink>
            <w:r w:rsidRPr="00ED7869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0" w:anchor="/document/25925869/entry/4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«Техническая и технологическая модернизация, инновационное развитие агропромышленного комплекса»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кредитования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 на льготных кредитных условиях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1" w:anchor="/document/25925869/entry/1004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2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технического переоснащения агропромышленного комплекса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технического переоснащения организаций агропромышленного комплекса в целях расширения ассортимента и повышения качества продукции местного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Техническое и технологическое отставание от передовых производств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3" w:anchor="/document/25925869/entry/1004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4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Грантовая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поддержка научных исследований в целях развития агропромышленного комплекса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5" w:anchor="/document/25925869/entry/1004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6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строительства и реконструкции объектов производства, первичной и (или) последующей (промышленной)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переработки, хранения сельскохозяйственной продукции в рамках государственно-частного партнерства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государственно-частного партнерства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инвестиционного климата, увеличение объема и доли конкурентных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инвестиций в Камчатском крае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7" w:anchor="/document/25925869/entry/1004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потребительских кооперативах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 на льготных кредитных условиях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8" w:anchor="/document/25925869/entry/1004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9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0" w:anchor="/document/25925869/entry/5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5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«Устойчивое развитие сельских территорий»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граждан, в том числе молодых семей и молодых специалистов, проживающих в сельской местности, улучшивших жилищные условия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Ухудшение демографической ситуации на селе, увеличение оттока специалистов и квалифицированных кадров из сельской местности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1" w:anchor="/document/25925869/entry/1005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5.1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62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построенных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(реконструированных) сельских общеобразовательных организаций, сельских учреждений культурно-досуговой деятельности, а также систем водоснабжения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сельских населенных пунктов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Увеличение числа аварийных общеобразовательных организаций, культурно-досуговых учреждений, а также общее снижение уровня благоустройства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жилищного фонда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3" w:anchor="/document/25925869/entry/1005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5.2 - 5.5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64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Грантовая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поддержка местных инициатив граждан, проживающих в сельской местности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Благоустройство культурно досуговой зоны в сельской местности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уровня благоустройства в сельской местности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5" w:anchor="/document/25925869/entry/1005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5.1 - 5,5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66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продовольственной безопасности и повышение уровня жизни граждан, проживающих в отдаленных и труднодоступных районах Камчатского края с ограниченным сроком завоза грузов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продовольственных товаров первой необходимости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в труднодоступных районах Камчатского края с ограниченными сроками завоза грузов социально значимых продовольственных товаров первой необходимости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7" w:anchor="/document/25925869/entry/10056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5.6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68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9" w:anchor="/document/25925869/entry/6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6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сельскохозяйственной кооперации и малых форм хозяйствования»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Развитие семейных ферм на базе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семейных ферм, стабилизация численности сельского населения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оттока сельского населения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0" w:anchor="/document/25925869/entry/1006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1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154C61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«Создание системы поддержки фермеров и развитие сельской кооперации в Камчатском крае»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2" w:anchor="/document/45578088/entry/1006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6.5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3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154C61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6.I</w:t>
            </w:r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2837" w:type="dxa"/>
            <w:hideMark/>
          </w:tcPr>
          <w:p w:rsidR="006F72DB" w:rsidRPr="006F72DB" w:rsidRDefault="00F96AA8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Предоставление грантов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Агростартап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на создание в развитие крестьянского (фермерского) хозяйства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4" w:anchor="/document/45578088/entry/1006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6.5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5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154C61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6.I</w:t>
            </w:r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средств центру компетенций в сфере сельскохозяйственной кооперации и поддержки фермеров на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затрат, связанных с осуществлением текущей деятельности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6" w:anchor="/document/45578088/entry/1006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</w:t>
              </w:r>
              <w:r>
                <w:rPr>
                  <w:rFonts w:ascii="Times New Roman" w:eastAsia="Times New Roman" w:hAnsi="Times New Roman" w:cs="Times New Roman"/>
                  <w:lang w:eastAsia="ru-RU"/>
                </w:rPr>
                <w:t>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7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154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="00154C6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государственной поддержки сельскохозяйственным потребительским кооперативам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8" w:anchor="/document/45578088/entry/10065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</w:t>
              </w:r>
              <w:r>
                <w:rPr>
                  <w:rFonts w:ascii="Times New Roman" w:eastAsia="Times New Roman" w:hAnsi="Times New Roman" w:cs="Times New Roman"/>
                  <w:lang w:eastAsia="ru-RU"/>
                </w:rPr>
                <w:t>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9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в целях стимулирования развития приоритетных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в виде грантов на реализацию проекта «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Агропрогресс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доли сельскохозяйственной продукции собственного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качества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06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0" w:anchor="/document/25925869/entry/10061" w:history="1">
              <w:r>
                <w:rPr>
                  <w:rFonts w:ascii="Times New Roman" w:eastAsia="Times New Roman" w:hAnsi="Times New Roman" w:cs="Times New Roman"/>
                  <w:lang w:eastAsia="ru-RU"/>
                </w:rPr>
                <w:t>Показатели</w:t>
              </w:r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 xml:space="preserve"> 6.6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>, 6.8</w:t>
            </w:r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81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грантов сельскохозяйственным потребительским кооперативам на развитие их материально-технической базы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сельскохозяйственных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кооперативов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сельскохозяйственных кооперативов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2" w:anchor="/document/25945538/entry/1006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6.3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83" w:anchor="/document/25945538/entry/10064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6.4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таблицы </w:t>
            </w:r>
          </w:p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4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C518D6" w:rsidRPr="00C518D6" w:rsidTr="00C518D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D6" w:rsidRPr="00C518D6" w:rsidRDefault="00C518D6" w:rsidP="00C51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sub_615"/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6.15</w:t>
            </w:r>
            <w:bookmarkEnd w:id="1"/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D6" w:rsidRPr="00C518D6" w:rsidRDefault="00C518D6" w:rsidP="00C51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</w:t>
            </w:r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Акселерация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C518D6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C518D6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C518D6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C518D6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Создание новых субъектов малого предпринимательства в агропромышленном комплексе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C518D6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C518D6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Показатель 6.7</w:t>
            </w:r>
            <w:r w:rsidRPr="00C518D6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A774EB" w:rsidRPr="00A774EB" w:rsidTr="00A774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EB" w:rsidRPr="00A774EB" w:rsidRDefault="00A774EB" w:rsidP="00A7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sub_6151"/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6.15.1</w:t>
            </w:r>
            <w:bookmarkEnd w:id="2"/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EB" w:rsidRPr="00A774EB" w:rsidRDefault="00A774EB" w:rsidP="00A7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Создание системы поддержки фермеров и развитие сельской кооперации в Камчатском кра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 путем предоставления грантов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Агростартап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A774EB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A774EB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A774EB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A774EB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Создание новых субъектов малого предпринимательства в агропромышленном комплексе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A774EB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A774EB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Показатель 6.7</w:t>
            </w:r>
            <w:bookmarkStart w:id="3" w:name="_GoBack"/>
            <w:bookmarkEnd w:id="3"/>
            <w:r w:rsidRPr="00A774E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5" w:anchor="/document/25925869/entry/7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7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«Повышение уровня кадрового потенциала и информационного обеспечения агропромышленного комплекса»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агропромышленного комплекса квалифицированными кадрами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Улучшение качественных характеристик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сельскохозяйственных кадров и привлечение в отрасль молодых специалистов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Дефицит квалифицированных кадров в сельскохозяйственном производстве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6" w:anchor="/document/25925869/entry/1007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7.1 - 7.3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87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престижа агропромышленного комплекса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инициативы и трудовой активности работников агропромышленного комплекса в Камчатском крае, повышение уровня агропромышленного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уровня привлекательности сельских территорий и агропромышленного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8" w:anchor="/document/25925869/entry/1007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7.1 - 7.3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89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уровня информационного обеспечения агропромышленного комплекса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автоматизированной системы управления в сфере агропромышленного комплекса, повышение уровня информационной обеспеченности сельскохозяйственных товаропроизводителей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Недостаточная информационная обеспеченность сельскохозяйственных товаропроизводителей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0" w:anchor="/document/25925869/entry/1007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7.1 - 7.3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91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Всероссийской сельскохозяйственной переписи 2016 года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Получение актуальных данных о состоянии различных показателей сельскохозяйственной отрасли на 2016 год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актуальных данных о состоянии различных показателей сельскохозяйственной отрасли на 2016 год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2" w:anchor="/document/25925869/entry/8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8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«Обеспечение эпизоотического и ветеринарно-санитарного благополучия»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Проведение плановых профилактических обработок и диагностических исследований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благополучия Камчатского края по заразным болезням животных, в том числе общим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Возникновение эпизоотии, падеж животных, введение карантинных и ограничительных мероприятий, а также возникновение угрозы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жизни и здоровью населения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3" w:anchor="/document/25925869/entry/1008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94" w:anchor="/document/25925869/entry/1008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95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Строительство объектов ветеринарного назначения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6" w:anchor="/document/25925869/entry/1008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97" w:anchor="/document/25925869/entry/1008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</w:p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8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Краевая в</w:t>
            </w:r>
            <w:r w:rsidR="00F96AA8">
              <w:rPr>
                <w:rFonts w:ascii="Times New Roman" w:eastAsia="Times New Roman" w:hAnsi="Times New Roman" w:cs="Times New Roman"/>
                <w:lang w:eastAsia="ru-RU"/>
              </w:rPr>
              <w:t>едомственная целевая программа «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эпизоотического благополучия Камчатского края, повышение качества и доступности ветеринарных услуг</w:t>
            </w:r>
            <w:r w:rsidR="00F96AA8"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Камчатского края»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Предупреждение возникновения и распространения заразных болезней животных, защита населения от болезней, общих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очагов заразных болезней животных, снижение иммунного статуса животных, повышение экономических затрат, связанных с падежом животных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9" w:anchor="/document/25925869/entry/1008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0" w:anchor="/document/25925869/entry/1008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1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подпрограммы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осуществления государственного регионального ветеринарного надзора и реализация полномочий Российской Федерации в области ветеринарии, переданных субъектам Российской Федерации, по установлению и снятию ограничительных мероприятий (карантина)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четкой системы управления и ветеринарного надзора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2" w:anchor="/document/25925869/entry/1008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3" w:anchor="/document/25925869/entry/1008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4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8.5.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грантов на перевод свиноводческих хозяйств, имеющих низкий уровень биологической защиты, на альтернативные виды деятельности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Предупреждение возникновения и распространения заразных болезней животных, защита населения от болезней, общих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Возникновение очагов заразных болезней животных, снижение иммунного статуса животных, повышение экономических затрат,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связанных с падежом животных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5" w:anchor="/document/25925869/entry/1008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6" w:anchor="/document/25925869/entry/1008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7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Приобретение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8" w:anchor="/document/25925869/entry/10083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8.3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Реконструкция зданий и сооружений под объекты ветеринарного назначения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9" w:anchor="/document/25925869/entry/10084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8.4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8.Т2.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Недопущение угрозы жизни и здоровью населения, связанной с возникновением и распространением болезней, общих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0" w:anchor="/document/25925869/entry/10084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8.5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C518D6">
        <w:tc>
          <w:tcPr>
            <w:tcW w:w="14616" w:type="dxa"/>
            <w:gridSpan w:val="8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1" w:anchor="/document/25925869/entry/9000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9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«Обеспечение реализации Программы»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государственной власти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выполнения целей, задач, достижения показателей Программы в разрезе подпрограмм и основных мероприятий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четкой системы управления финансовыми, трудовыми, правовыми ресурсами, а также отсутствие взаимодействия между различными органами государственной власти, невыполнение целевых индикаторов в целом по Программе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2" w:anchor="/document/25925869/entry/10001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1.1. – 7.3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13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C518D6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Выполнение научно-исследовательских работ в области растениеводства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в производство новых технологий по выращиванию сельскохозяйственных культур, борьбе с сорняками, болезнями и вредителями сельскохозяйственных культур, хранению продукции, обеспечивающих повышение урожайности и качества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рисков утраты (гибели) урожая сельскохозяйственных культур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C518D6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4" w:anchor="/document/25925869/entry/10001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15" w:anchor="/document/25925869/entry/100012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1.3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116" w:anchor="/document/25941334/entry/100017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1.7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117" w:anchor="/document/25925869/entry/10001" w:history="1">
              <w:r w:rsidR="006F72DB"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="006F72DB"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</w:tbl>
    <w:p w:rsidR="00247976" w:rsidRPr="00B63847" w:rsidRDefault="00F96AA8" w:rsidP="00F96AA8">
      <w:pPr>
        <w:jc w:val="right"/>
        <w:rPr>
          <w:rFonts w:ascii="Times New Roman" w:hAnsi="Times New Roman" w:cs="Times New Roman"/>
          <w:sz w:val="28"/>
          <w:szCs w:val="28"/>
        </w:rPr>
      </w:pPr>
      <w:r w:rsidRPr="00F96AA8">
        <w:rPr>
          <w:rFonts w:ascii="Times New Roman" w:hAnsi="Times New Roman" w:cs="Times New Roman"/>
          <w:sz w:val="28"/>
          <w:szCs w:val="28"/>
        </w:rPr>
        <w:t>»</w:t>
      </w:r>
      <w:r w:rsidR="00B63847">
        <w:rPr>
          <w:rFonts w:ascii="Times New Roman" w:hAnsi="Times New Roman" w:cs="Times New Roman"/>
          <w:sz w:val="28"/>
          <w:szCs w:val="28"/>
        </w:rPr>
        <w:t>.</w:t>
      </w:r>
    </w:p>
    <w:sectPr w:rsidR="00247976" w:rsidRPr="00B63847" w:rsidSect="006F72DB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45"/>
    <w:rsid w:val="0006649F"/>
    <w:rsid w:val="00154C61"/>
    <w:rsid w:val="00247976"/>
    <w:rsid w:val="006F72DB"/>
    <w:rsid w:val="00715025"/>
    <w:rsid w:val="00A774EB"/>
    <w:rsid w:val="00A81529"/>
    <w:rsid w:val="00B63847"/>
    <w:rsid w:val="00B91C45"/>
    <w:rsid w:val="00C518D6"/>
    <w:rsid w:val="00CE3DDC"/>
    <w:rsid w:val="00ED7869"/>
    <w:rsid w:val="00F9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BF7C2-7130-4935-A1C4-ED5E62F7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72DB"/>
  </w:style>
  <w:style w:type="paragraph" w:customStyle="1" w:styleId="s1">
    <w:name w:val="s_1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F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72DB"/>
  </w:style>
  <w:style w:type="paragraph" w:styleId="a5">
    <w:name w:val="footer"/>
    <w:basedOn w:val="a"/>
    <w:link w:val="a6"/>
    <w:uiPriority w:val="99"/>
    <w:semiHidden/>
    <w:unhideWhenUsed/>
    <w:rsid w:val="006F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2DB"/>
  </w:style>
  <w:style w:type="character" w:customStyle="1" w:styleId="a7">
    <w:name w:val="Гипертекстовая ссылка"/>
    <w:basedOn w:val="a0"/>
    <w:uiPriority w:val="99"/>
    <w:rsid w:val="00ED786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ED786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Сравнение редакций. Добавленный фрагмент"/>
    <w:uiPriority w:val="99"/>
    <w:rsid w:val="00ED7869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vo.garant.ru/" TargetMode="External"/><Relationship Id="rId117" Type="http://schemas.openxmlformats.org/officeDocument/2006/relationships/hyperlink" Target="http://ivo.garant.ru/" TargetMode="External"/><Relationship Id="rId21" Type="http://schemas.openxmlformats.org/officeDocument/2006/relationships/hyperlink" Target="http://ivo.garant.ru/" TargetMode="External"/><Relationship Id="rId42" Type="http://schemas.openxmlformats.org/officeDocument/2006/relationships/hyperlink" Target="http://ivo.garant.ru/" TargetMode="External"/><Relationship Id="rId47" Type="http://schemas.openxmlformats.org/officeDocument/2006/relationships/hyperlink" Target="http://ivo.garant.ru/" TargetMode="External"/><Relationship Id="rId63" Type="http://schemas.openxmlformats.org/officeDocument/2006/relationships/hyperlink" Target="http://ivo.garant.ru/" TargetMode="External"/><Relationship Id="rId68" Type="http://schemas.openxmlformats.org/officeDocument/2006/relationships/hyperlink" Target="http://ivo.garant.ru/" TargetMode="External"/><Relationship Id="rId84" Type="http://schemas.openxmlformats.org/officeDocument/2006/relationships/hyperlink" Target="http://ivo.garant.ru/" TargetMode="External"/><Relationship Id="rId89" Type="http://schemas.openxmlformats.org/officeDocument/2006/relationships/hyperlink" Target="http://ivo.garant.ru/" TargetMode="External"/><Relationship Id="rId112" Type="http://schemas.openxmlformats.org/officeDocument/2006/relationships/hyperlink" Target="http://ivo.garant.ru/" TargetMode="External"/><Relationship Id="rId16" Type="http://schemas.openxmlformats.org/officeDocument/2006/relationships/hyperlink" Target="http://ivo.garant.ru/" TargetMode="External"/><Relationship Id="rId107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53" Type="http://schemas.openxmlformats.org/officeDocument/2006/relationships/hyperlink" Target="http://ivo.garant.ru/" TargetMode="External"/><Relationship Id="rId58" Type="http://schemas.openxmlformats.org/officeDocument/2006/relationships/hyperlink" Target="http://ivo.garant.ru/" TargetMode="External"/><Relationship Id="rId74" Type="http://schemas.openxmlformats.org/officeDocument/2006/relationships/hyperlink" Target="http://ivo.garant.ru/" TargetMode="External"/><Relationship Id="rId79" Type="http://schemas.openxmlformats.org/officeDocument/2006/relationships/hyperlink" Target="http://ivo.garant.ru/" TargetMode="External"/><Relationship Id="rId102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90" Type="http://schemas.openxmlformats.org/officeDocument/2006/relationships/hyperlink" Target="http://ivo.garant.ru/" TargetMode="External"/><Relationship Id="rId95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43" Type="http://schemas.openxmlformats.org/officeDocument/2006/relationships/hyperlink" Target="http://ivo.garant.ru/" TargetMode="External"/><Relationship Id="rId48" Type="http://schemas.openxmlformats.org/officeDocument/2006/relationships/hyperlink" Target="http://ivo.garant.ru/" TargetMode="External"/><Relationship Id="rId64" Type="http://schemas.openxmlformats.org/officeDocument/2006/relationships/hyperlink" Target="http://ivo.garant.ru/" TargetMode="External"/><Relationship Id="rId69" Type="http://schemas.openxmlformats.org/officeDocument/2006/relationships/hyperlink" Target="http://ivo.garant.ru/" TargetMode="External"/><Relationship Id="rId113" Type="http://schemas.openxmlformats.org/officeDocument/2006/relationships/hyperlink" Target="http://ivo.garant.ru/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://ivo.garant.ru/" TargetMode="External"/><Relationship Id="rId85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59" Type="http://schemas.openxmlformats.org/officeDocument/2006/relationships/hyperlink" Target="http://ivo.garant.ru/" TargetMode="External"/><Relationship Id="rId103" Type="http://schemas.openxmlformats.org/officeDocument/2006/relationships/hyperlink" Target="http://ivo.garant.ru/" TargetMode="External"/><Relationship Id="rId108" Type="http://schemas.openxmlformats.org/officeDocument/2006/relationships/hyperlink" Target="http://ivo.garant.ru/" TargetMode="External"/><Relationship Id="rId54" Type="http://schemas.openxmlformats.org/officeDocument/2006/relationships/hyperlink" Target="http://ivo.garant.ru/" TargetMode="External"/><Relationship Id="rId70" Type="http://schemas.openxmlformats.org/officeDocument/2006/relationships/hyperlink" Target="http://ivo.garant.ru/" TargetMode="External"/><Relationship Id="rId75" Type="http://schemas.openxmlformats.org/officeDocument/2006/relationships/hyperlink" Target="http://ivo.garant.ru/" TargetMode="External"/><Relationship Id="rId91" Type="http://schemas.openxmlformats.org/officeDocument/2006/relationships/hyperlink" Target="http://ivo.garant.ru/" TargetMode="External"/><Relationship Id="rId96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49" Type="http://schemas.openxmlformats.org/officeDocument/2006/relationships/hyperlink" Target="garantF1://25898105.100036" TargetMode="External"/><Relationship Id="rId114" Type="http://schemas.openxmlformats.org/officeDocument/2006/relationships/hyperlink" Target="http://ivo.garant.ru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://ivo.garant.ru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hyperlink" Target="http://ivo.garant.ru/" TargetMode="External"/><Relationship Id="rId52" Type="http://schemas.openxmlformats.org/officeDocument/2006/relationships/hyperlink" Target="http://ivo.garant.ru/" TargetMode="External"/><Relationship Id="rId60" Type="http://schemas.openxmlformats.org/officeDocument/2006/relationships/hyperlink" Target="http://ivo.garant.ru/" TargetMode="External"/><Relationship Id="rId65" Type="http://schemas.openxmlformats.org/officeDocument/2006/relationships/hyperlink" Target="http://ivo.garant.ru/" TargetMode="External"/><Relationship Id="rId73" Type="http://schemas.openxmlformats.org/officeDocument/2006/relationships/hyperlink" Target="http://ivo.garant.ru/" TargetMode="External"/><Relationship Id="rId78" Type="http://schemas.openxmlformats.org/officeDocument/2006/relationships/hyperlink" Target="http://ivo.garant.ru/" TargetMode="External"/><Relationship Id="rId81" Type="http://schemas.openxmlformats.org/officeDocument/2006/relationships/hyperlink" Target="http://ivo.garant.ru/" TargetMode="External"/><Relationship Id="rId86" Type="http://schemas.openxmlformats.org/officeDocument/2006/relationships/hyperlink" Target="http://ivo.garant.ru/" TargetMode="External"/><Relationship Id="rId94" Type="http://schemas.openxmlformats.org/officeDocument/2006/relationships/hyperlink" Target="http://ivo.garant.ru/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109" Type="http://schemas.openxmlformats.org/officeDocument/2006/relationships/hyperlink" Target="http://ivo.garant.ru/" TargetMode="External"/><Relationship Id="rId34" Type="http://schemas.openxmlformats.org/officeDocument/2006/relationships/hyperlink" Target="http://ivo.garant.ru/" TargetMode="External"/><Relationship Id="rId50" Type="http://schemas.openxmlformats.org/officeDocument/2006/relationships/hyperlink" Target="http://ivo.garant.ru/" TargetMode="External"/><Relationship Id="rId55" Type="http://schemas.openxmlformats.org/officeDocument/2006/relationships/hyperlink" Target="http://ivo.garant.ru/" TargetMode="External"/><Relationship Id="rId76" Type="http://schemas.openxmlformats.org/officeDocument/2006/relationships/hyperlink" Target="http://ivo.garant.ru/" TargetMode="External"/><Relationship Id="rId97" Type="http://schemas.openxmlformats.org/officeDocument/2006/relationships/hyperlink" Target="http://ivo.garant.ru/" TargetMode="External"/><Relationship Id="rId104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71" Type="http://schemas.openxmlformats.org/officeDocument/2006/relationships/hyperlink" Target="http://ivo.garant.ru/" TargetMode="External"/><Relationship Id="rId9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40" Type="http://schemas.openxmlformats.org/officeDocument/2006/relationships/hyperlink" Target="http://ivo.garant.ru/" TargetMode="External"/><Relationship Id="rId45" Type="http://schemas.openxmlformats.org/officeDocument/2006/relationships/hyperlink" Target="http://ivo.garant.ru/" TargetMode="External"/><Relationship Id="rId66" Type="http://schemas.openxmlformats.org/officeDocument/2006/relationships/hyperlink" Target="http://ivo.garant.ru/" TargetMode="External"/><Relationship Id="rId87" Type="http://schemas.openxmlformats.org/officeDocument/2006/relationships/hyperlink" Target="http://ivo.garant.ru/" TargetMode="External"/><Relationship Id="rId110" Type="http://schemas.openxmlformats.org/officeDocument/2006/relationships/hyperlink" Target="http://ivo.garant.ru/" TargetMode="External"/><Relationship Id="rId115" Type="http://schemas.openxmlformats.org/officeDocument/2006/relationships/hyperlink" Target="http://ivo.garant.ru/" TargetMode="External"/><Relationship Id="rId61" Type="http://schemas.openxmlformats.org/officeDocument/2006/relationships/hyperlink" Target="http://ivo.garant.ru/" TargetMode="External"/><Relationship Id="rId82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56" Type="http://schemas.openxmlformats.org/officeDocument/2006/relationships/hyperlink" Target="http://ivo.garant.ru/" TargetMode="External"/><Relationship Id="rId77" Type="http://schemas.openxmlformats.org/officeDocument/2006/relationships/hyperlink" Target="http://ivo.garant.ru/" TargetMode="External"/><Relationship Id="rId100" Type="http://schemas.openxmlformats.org/officeDocument/2006/relationships/hyperlink" Target="http://ivo.garant.ru/" TargetMode="External"/><Relationship Id="rId105" Type="http://schemas.openxmlformats.org/officeDocument/2006/relationships/hyperlink" Target="http://ivo.garant.ru/" TargetMode="External"/><Relationship Id="rId8" Type="http://schemas.openxmlformats.org/officeDocument/2006/relationships/hyperlink" Target="http://ivo.garant.ru/" TargetMode="External"/><Relationship Id="rId51" Type="http://schemas.openxmlformats.org/officeDocument/2006/relationships/hyperlink" Target="http://ivo.garant.ru/" TargetMode="External"/><Relationship Id="rId72" Type="http://schemas.openxmlformats.org/officeDocument/2006/relationships/hyperlink" Target="http://ivo.garant.ru/" TargetMode="External"/><Relationship Id="rId93" Type="http://schemas.openxmlformats.org/officeDocument/2006/relationships/hyperlink" Target="http://ivo.garant.ru/" TargetMode="External"/><Relationship Id="rId98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ivo.garant.ru/" TargetMode="External"/><Relationship Id="rId46" Type="http://schemas.openxmlformats.org/officeDocument/2006/relationships/hyperlink" Target="http://ivo.garant.ru/" TargetMode="External"/><Relationship Id="rId67" Type="http://schemas.openxmlformats.org/officeDocument/2006/relationships/hyperlink" Target="http://ivo.garant.ru/" TargetMode="External"/><Relationship Id="rId116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41" Type="http://schemas.openxmlformats.org/officeDocument/2006/relationships/hyperlink" Target="http://ivo.garant.ru/" TargetMode="External"/><Relationship Id="rId62" Type="http://schemas.openxmlformats.org/officeDocument/2006/relationships/hyperlink" Target="http://ivo.garant.ru/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111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57" Type="http://schemas.openxmlformats.org/officeDocument/2006/relationships/hyperlink" Target="http://ivo.garant.ru/" TargetMode="External"/><Relationship Id="rId106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5065</Words>
  <Characters>28877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11</cp:revision>
  <dcterms:created xsi:type="dcterms:W3CDTF">2020-11-23T01:53:00Z</dcterms:created>
  <dcterms:modified xsi:type="dcterms:W3CDTF">2021-02-02T04:53:00Z</dcterms:modified>
</cp:coreProperties>
</file>